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Default="00E61172" w:rsidP="00946105">
      <w:pPr>
        <w:snapToGrid w:val="0"/>
        <w:rPr>
          <w:color w:val="FFFFFF" w:themeColor="background1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  <w:r w:rsidR="00946105">
        <w:rPr>
          <w:b/>
          <w:color w:val="002060"/>
          <w:sz w:val="28"/>
          <w:szCs w:val="28"/>
          <w:lang w:val="es-CR"/>
        </w:rPr>
        <w:t xml:space="preserve"> / El Punto</w:t>
      </w:r>
      <w:r w:rsidRPr="00A46B25">
        <w:rPr>
          <w:color w:val="FFFFFF" w:themeColor="background1"/>
          <w:lang w:val="es-CR"/>
        </w:rPr>
        <w:t xml:space="preserve"> 4</w:t>
      </w:r>
    </w:p>
    <w:p w:rsidR="00B22010" w:rsidRPr="00B22010" w:rsidRDefault="00B22010" w:rsidP="00946105">
      <w:pPr>
        <w:snapToGrid w:val="0"/>
        <w:rPr>
          <w:b/>
          <w:color w:val="002060"/>
          <w:sz w:val="28"/>
          <w:szCs w:val="28"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B22010">
        <w:rPr>
          <w:b/>
          <w:lang w:val="es-CR"/>
        </w:rPr>
        <w:t>Seth</w:t>
      </w:r>
      <w:proofErr w:type="spellEnd"/>
      <w:r w:rsidR="00B22010">
        <w:rPr>
          <w:b/>
          <w:lang w:val="es-CR"/>
        </w:rPr>
        <w:t xml:space="preserve"> y Ana </w:t>
      </w:r>
      <w:proofErr w:type="spellStart"/>
      <w:r w:rsidR="00B22010">
        <w:rPr>
          <w:b/>
          <w:lang w:val="es-CR"/>
        </w:rPr>
        <w:t>Barbara</w:t>
      </w:r>
      <w:proofErr w:type="spellEnd"/>
      <w:r w:rsidR="00B22010">
        <w:rPr>
          <w:b/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6F3069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</w:t>
      </w:r>
      <w:r w:rsidR="00946105">
        <w:rPr>
          <w:lang w:val="es-CR"/>
        </w:rPr>
        <w:t>el signo de puntuación asignado</w:t>
      </w:r>
      <w:r>
        <w:rPr>
          <w:lang w:val="es-CR"/>
        </w:rPr>
        <w:t xml:space="preserve">. 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Prep</w:t>
      </w:r>
      <w:r w:rsidR="004317D3">
        <w:rPr>
          <w:lang w:val="es-CR"/>
        </w:rPr>
        <w:t xml:space="preserve">arar una exposición con </w:t>
      </w:r>
      <w:r w:rsidR="00946105">
        <w:rPr>
          <w:lang w:val="es-CR"/>
        </w:rPr>
        <w:t xml:space="preserve">las reglas de uso de su respectivo signo de puntación </w:t>
      </w:r>
      <w:r w:rsidR="00A5759F">
        <w:rPr>
          <w:lang w:val="es-CR"/>
        </w:rPr>
        <w:t xml:space="preserve">en </w:t>
      </w:r>
      <w:r w:rsidR="00B22010">
        <w:rPr>
          <w:lang w:val="es-CR"/>
        </w:rPr>
        <w:t xml:space="preserve">cartón o cartulina. Indiferentemente de los materiales debe ser elaborado a mano y no digital. </w:t>
      </w:r>
    </w:p>
    <w:p w:rsidR="004317D3" w:rsidRDefault="00946105" w:rsidP="00946105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</w:t>
      </w:r>
      <w:r w:rsidR="00E61172">
        <w:rPr>
          <w:lang w:val="es-CR"/>
        </w:rPr>
        <w:t>.</w:t>
      </w:r>
      <w:r w:rsidR="00B22010">
        <w:rPr>
          <w:lang w:val="es-CR"/>
        </w:rPr>
        <w:t xml:space="preserve"> Esta actividad se realiza posterior a la exposición de las reglas. </w:t>
      </w:r>
    </w:p>
    <w:p w:rsidR="0016012B" w:rsidRPr="0016012B" w:rsidRDefault="0016012B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 xml:space="preserve">. </w:t>
      </w:r>
    </w:p>
    <w:p w:rsidR="00E61172" w:rsidRPr="006F3069" w:rsidRDefault="00E61172" w:rsidP="00946105">
      <w:pPr>
        <w:snapToGrid w:val="0"/>
        <w:rPr>
          <w:b/>
          <w:color w:val="002060"/>
          <w:sz w:val="28"/>
          <w:szCs w:val="28"/>
          <w:lang w:val="es-CR"/>
        </w:rPr>
      </w:pPr>
      <w:r w:rsidRPr="004317D3">
        <w:rPr>
          <w:b/>
          <w:color w:val="002060"/>
          <w:sz w:val="28"/>
          <w:szCs w:val="28"/>
          <w:lang w:val="es-CR"/>
        </w:rPr>
        <w:t>Grupo 2</w:t>
      </w:r>
      <w:r w:rsidR="00946105">
        <w:rPr>
          <w:b/>
          <w:color w:val="002060"/>
          <w:sz w:val="28"/>
          <w:szCs w:val="28"/>
          <w:lang w:val="es-CR"/>
        </w:rPr>
        <w:t xml:space="preserve"> / Los puntos suspensivos </w:t>
      </w:r>
      <w:r w:rsidR="00A5759F">
        <w:rPr>
          <w:b/>
          <w:color w:val="002060"/>
          <w:sz w:val="28"/>
          <w:szCs w:val="28"/>
          <w:lang w:val="es-CR"/>
        </w:rPr>
        <w:t xml:space="preserve">y el </w:t>
      </w:r>
      <w:r w:rsidR="00A5759F">
        <w:rPr>
          <w:b/>
          <w:color w:val="002060"/>
          <w:sz w:val="28"/>
          <w:szCs w:val="28"/>
          <w:lang w:val="es-CR"/>
        </w:rPr>
        <w:t>paréntesis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B22010">
        <w:rPr>
          <w:b/>
          <w:lang w:val="es-CR"/>
        </w:rPr>
        <w:t xml:space="preserve">Alejandra y Fausto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B22010" w:rsidRDefault="002418CE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16012B" w:rsidRDefault="0016012B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>.</w:t>
      </w:r>
    </w:p>
    <w:p w:rsidR="00E61172" w:rsidRPr="0016012B" w:rsidRDefault="00E61172" w:rsidP="0016012B">
      <w:pPr>
        <w:snapToGrid w:val="0"/>
        <w:spacing w:line="360" w:lineRule="auto"/>
        <w:jc w:val="both"/>
        <w:rPr>
          <w:lang w:val="es-CR"/>
        </w:rPr>
      </w:pPr>
      <w:r w:rsidRPr="0016012B">
        <w:rPr>
          <w:b/>
          <w:color w:val="002060"/>
          <w:sz w:val="28"/>
          <w:szCs w:val="28"/>
          <w:lang w:val="es-CR"/>
        </w:rPr>
        <w:lastRenderedPageBreak/>
        <w:t>Grupo 3</w:t>
      </w:r>
      <w:r w:rsidR="00A46B25" w:rsidRPr="0016012B">
        <w:rPr>
          <w:b/>
          <w:color w:val="002060"/>
          <w:sz w:val="28"/>
          <w:szCs w:val="28"/>
          <w:lang w:val="es-CR"/>
        </w:rPr>
        <w:t xml:space="preserve"> </w:t>
      </w:r>
      <w:r w:rsidR="002418CE" w:rsidRPr="0016012B">
        <w:rPr>
          <w:b/>
          <w:color w:val="002060"/>
          <w:sz w:val="28"/>
          <w:szCs w:val="28"/>
          <w:lang w:val="es-CR"/>
        </w:rPr>
        <w:t>/ La coma</w:t>
      </w:r>
    </w:p>
    <w:p w:rsidR="00E61172" w:rsidRPr="00A46B25" w:rsidRDefault="00E61172" w:rsidP="00A46B25">
      <w:pPr>
        <w:snapToGrid w:val="0"/>
        <w:rPr>
          <w:color w:val="FFFFFF" w:themeColor="background1"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16012B">
        <w:rPr>
          <w:b/>
          <w:lang w:val="es-CR"/>
        </w:rPr>
        <w:t xml:space="preserve">Joshua y Mayan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B22010" w:rsidRDefault="002418CE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16012B" w:rsidRDefault="0016012B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 xml:space="preserve">. </w:t>
      </w:r>
    </w:p>
    <w:p w:rsidR="00E61172" w:rsidRPr="00E61172" w:rsidRDefault="00E61172" w:rsidP="00A46B25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  <w:r w:rsidR="002418CE">
        <w:rPr>
          <w:b/>
          <w:color w:val="002060"/>
          <w:sz w:val="28"/>
          <w:szCs w:val="28"/>
          <w:lang w:val="es-CR"/>
        </w:rPr>
        <w:t xml:space="preserve"> / El punto y coma </w:t>
      </w:r>
      <w:r w:rsidR="00A5759F">
        <w:rPr>
          <w:b/>
          <w:color w:val="002060"/>
          <w:sz w:val="28"/>
          <w:szCs w:val="28"/>
          <w:lang w:val="es-CR"/>
        </w:rPr>
        <w:t xml:space="preserve">y los signos de admiración </w:t>
      </w:r>
    </w:p>
    <w:p w:rsidR="00E61172" w:rsidRPr="002418CE" w:rsidRDefault="00E61172" w:rsidP="002418CE">
      <w:pPr>
        <w:snapToGrid w:val="0"/>
        <w:rPr>
          <w:color w:val="FFFFFF" w:themeColor="background1"/>
          <w:lang w:val="es-CR"/>
        </w:rPr>
      </w:pPr>
      <w:r w:rsidRPr="00A46B25">
        <w:rPr>
          <w:b/>
          <w:color w:val="FFFFFF" w:themeColor="background1"/>
          <w:lang w:val="es-CR"/>
        </w:rPr>
        <w:t>Capítulo:</w:t>
      </w:r>
      <w:r w:rsidR="006D13FA" w:rsidRPr="00A46B25">
        <w:rPr>
          <w:color w:val="FFFFFF" w:themeColor="background1"/>
          <w:lang w:val="es-CR"/>
        </w:rPr>
        <w:t xml:space="preserve"> 7</w:t>
      </w: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16012B">
        <w:rPr>
          <w:b/>
          <w:lang w:val="es-CR"/>
        </w:rPr>
        <w:t xml:space="preserve">Samuel y </w:t>
      </w:r>
      <w:proofErr w:type="spellStart"/>
      <w:r w:rsidR="0016012B">
        <w:rPr>
          <w:b/>
          <w:lang w:val="es-CR"/>
        </w:rPr>
        <w:t>Mileidy</w:t>
      </w:r>
      <w:proofErr w:type="spellEnd"/>
      <w:r w:rsidR="0016012B">
        <w:rPr>
          <w:b/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A46B25" w:rsidRDefault="002418CE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</w:t>
      </w:r>
      <w:r w:rsidR="00B22010">
        <w:rPr>
          <w:lang w:val="es-CR"/>
        </w:rPr>
        <w:lastRenderedPageBreak/>
        <w:t xml:space="preserve">cartulina. Indiferentemente de los materiales debe ser elaborado a mano y no digital. </w:t>
      </w:r>
    </w:p>
    <w:p w:rsidR="0016012B" w:rsidRPr="0016012B" w:rsidRDefault="0016012B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 xml:space="preserve">. </w:t>
      </w:r>
    </w:p>
    <w:p w:rsidR="00E61172" w:rsidRPr="002418CE" w:rsidRDefault="00E61172" w:rsidP="00A46B25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5</w:t>
      </w:r>
      <w:r w:rsidR="00A5759F">
        <w:rPr>
          <w:b/>
          <w:color w:val="002060"/>
          <w:sz w:val="28"/>
          <w:szCs w:val="28"/>
          <w:lang w:val="es-CR"/>
        </w:rPr>
        <w:t xml:space="preserve"> / Los dos puntos y los signos de Interrogación 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16012B">
        <w:rPr>
          <w:b/>
          <w:lang w:val="es-CR"/>
        </w:rPr>
        <w:t xml:space="preserve">Henry y </w:t>
      </w:r>
      <w:proofErr w:type="spellStart"/>
      <w:r w:rsidR="0016012B">
        <w:rPr>
          <w:b/>
          <w:lang w:val="es-CR"/>
        </w:rPr>
        <w:t>Willa</w:t>
      </w:r>
      <w:proofErr w:type="spellEnd"/>
      <w:r w:rsidR="0016012B">
        <w:rPr>
          <w:b/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B22010" w:rsidRDefault="002418CE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2418CE" w:rsidRPr="0016012B" w:rsidRDefault="0016012B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 xml:space="preserve">. </w:t>
      </w:r>
    </w:p>
    <w:p w:rsidR="002418CE" w:rsidRPr="002418CE" w:rsidRDefault="00E61172" w:rsidP="002418CE">
      <w:pPr>
        <w:snapToGrid w:val="0"/>
        <w:rPr>
          <w:b/>
          <w:color w:val="002060"/>
          <w:sz w:val="28"/>
          <w:szCs w:val="28"/>
          <w:lang w:val="es-CR"/>
        </w:rPr>
      </w:pPr>
      <w:r w:rsidRPr="002418CE">
        <w:rPr>
          <w:b/>
          <w:color w:val="002060"/>
          <w:sz w:val="28"/>
          <w:szCs w:val="28"/>
          <w:lang w:val="es-CR"/>
        </w:rPr>
        <w:t>Grupo 6</w:t>
      </w:r>
      <w:r w:rsidR="002418CE">
        <w:rPr>
          <w:b/>
          <w:color w:val="002060"/>
          <w:sz w:val="28"/>
          <w:szCs w:val="28"/>
          <w:lang w:val="es-CR"/>
        </w:rPr>
        <w:t xml:space="preserve"> / Las comillas y la diéresis </w:t>
      </w:r>
    </w:p>
    <w:p w:rsidR="002418CE" w:rsidRPr="002418CE" w:rsidRDefault="002418CE" w:rsidP="002418CE">
      <w:pPr>
        <w:snapToGrid w:val="0"/>
        <w:rPr>
          <w:b/>
          <w:color w:val="002060"/>
          <w:sz w:val="28"/>
          <w:szCs w:val="28"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16012B">
        <w:rPr>
          <w:b/>
          <w:lang w:val="es-CR"/>
        </w:rPr>
        <w:t>Sebastian</w:t>
      </w:r>
      <w:proofErr w:type="spellEnd"/>
      <w:r w:rsidR="0016012B">
        <w:rPr>
          <w:b/>
          <w:lang w:val="es-CR"/>
        </w:rPr>
        <w:t xml:space="preserve"> y </w:t>
      </w:r>
      <w:proofErr w:type="spellStart"/>
      <w:r w:rsidR="0016012B">
        <w:rPr>
          <w:b/>
          <w:lang w:val="es-CR"/>
        </w:rPr>
        <w:t>Hazel</w:t>
      </w:r>
      <w:proofErr w:type="spellEnd"/>
      <w:r w:rsidR="0016012B">
        <w:rPr>
          <w:b/>
          <w:lang w:val="es-CR"/>
        </w:rPr>
        <w:t xml:space="preserve"> </w:t>
      </w:r>
    </w:p>
    <w:p w:rsidR="002418CE" w:rsidRPr="00E61172" w:rsidRDefault="002418CE" w:rsidP="002418CE">
      <w:pPr>
        <w:snapToGrid w:val="0"/>
        <w:rPr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2418CE" w:rsidRPr="00E61172" w:rsidRDefault="002418CE" w:rsidP="002418CE">
      <w:pPr>
        <w:pStyle w:val="ListParagraph"/>
        <w:snapToGrid w:val="0"/>
        <w:ind w:left="720"/>
        <w:rPr>
          <w:b/>
          <w:lang w:val="es-CR"/>
        </w:rPr>
      </w:pPr>
    </w:p>
    <w:p w:rsidR="002418CE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2418CE" w:rsidRPr="0016012B" w:rsidRDefault="002418CE" w:rsidP="002418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Pensar y crear una forma jocosa o entretenida para hacer que sus compañeros practiquen y entiendan el uso de su signo de </w:t>
      </w:r>
      <w:r>
        <w:rPr>
          <w:lang w:val="es-CR"/>
        </w:rPr>
        <w:lastRenderedPageBreak/>
        <w:t>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  <w:r w:rsidRPr="0016012B">
        <w:rPr>
          <w:b/>
          <w:color w:val="FFFFFF" w:themeColor="background1"/>
          <w:sz w:val="28"/>
          <w:szCs w:val="28"/>
          <w:lang w:val="es-CR"/>
        </w:rPr>
        <w:t>o 6</w:t>
      </w:r>
    </w:p>
    <w:p w:rsidR="0016012B" w:rsidRPr="0016012B" w:rsidRDefault="0016012B" w:rsidP="0016012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máximo. </w:t>
      </w:r>
      <w:bookmarkStart w:id="0" w:name="_GoBack"/>
      <w:bookmarkEnd w:id="0"/>
    </w:p>
    <w:p w:rsidR="00D24A4A" w:rsidRPr="002418CE" w:rsidRDefault="00147907" w:rsidP="00D24A4A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 xml:space="preserve">Grupo 7 / El guión </w:t>
      </w:r>
      <w:r w:rsidR="00A5759F">
        <w:rPr>
          <w:b/>
          <w:color w:val="002060"/>
          <w:sz w:val="28"/>
          <w:szCs w:val="28"/>
          <w:lang w:val="es-CR"/>
        </w:rPr>
        <w:t xml:space="preserve">y la </w:t>
      </w:r>
      <w:r w:rsidR="00A5759F">
        <w:rPr>
          <w:b/>
          <w:color w:val="002060"/>
          <w:sz w:val="28"/>
          <w:szCs w:val="28"/>
          <w:lang w:val="es-CR"/>
        </w:rPr>
        <w:t>raya</w:t>
      </w:r>
    </w:p>
    <w:p w:rsidR="00D24A4A" w:rsidRPr="002418CE" w:rsidRDefault="00D24A4A" w:rsidP="00D24A4A">
      <w:pPr>
        <w:snapToGrid w:val="0"/>
        <w:rPr>
          <w:b/>
          <w:color w:val="002060"/>
          <w:sz w:val="28"/>
          <w:szCs w:val="28"/>
          <w:lang w:val="es-CR"/>
        </w:rPr>
      </w:pPr>
    </w:p>
    <w:p w:rsidR="00D24A4A" w:rsidRDefault="00D24A4A" w:rsidP="00D24A4A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16012B">
        <w:rPr>
          <w:b/>
          <w:lang w:val="es-CR"/>
        </w:rPr>
        <w:t xml:space="preserve">Rafaela, </w:t>
      </w:r>
      <w:proofErr w:type="spellStart"/>
      <w:r w:rsidR="0016012B">
        <w:rPr>
          <w:b/>
          <w:lang w:val="es-CR"/>
        </w:rPr>
        <w:t>Loona</w:t>
      </w:r>
      <w:proofErr w:type="spellEnd"/>
      <w:r w:rsidR="0016012B">
        <w:rPr>
          <w:b/>
          <w:lang w:val="es-CR"/>
        </w:rPr>
        <w:t xml:space="preserve"> y Daniel. </w:t>
      </w:r>
    </w:p>
    <w:p w:rsidR="00D24A4A" w:rsidRPr="00E61172" w:rsidRDefault="00D24A4A" w:rsidP="00D24A4A">
      <w:pPr>
        <w:snapToGrid w:val="0"/>
        <w:rPr>
          <w:lang w:val="es-CR"/>
        </w:rPr>
      </w:pPr>
    </w:p>
    <w:p w:rsidR="00D24A4A" w:rsidRDefault="00D24A4A" w:rsidP="00D24A4A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D24A4A" w:rsidRPr="00E61172" w:rsidRDefault="00D24A4A" w:rsidP="00D24A4A">
      <w:pPr>
        <w:pStyle w:val="ListParagraph"/>
        <w:snapToGrid w:val="0"/>
        <w:ind w:left="720"/>
        <w:rPr>
          <w:b/>
          <w:lang w:val="es-CR"/>
        </w:rPr>
      </w:pPr>
    </w:p>
    <w:p w:rsidR="00D24A4A" w:rsidRDefault="00D24A4A" w:rsidP="00D24A4A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el signo de puntuación asignado. </w:t>
      </w:r>
    </w:p>
    <w:p w:rsidR="00B22010" w:rsidRDefault="00B22010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B22010" w:rsidRDefault="00D24A4A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Pensar y crear una forma jocosa o entretenida para hacer que sus compañeros practiquen y entiendan el uso de su signo de puntación asignado.</w:t>
      </w:r>
      <w:r w:rsidR="00B22010">
        <w:rPr>
          <w:lang w:val="es-CR"/>
        </w:rPr>
        <w:t xml:space="preserve"> </w:t>
      </w:r>
      <w:r w:rsidR="00B22010">
        <w:rPr>
          <w:lang w:val="es-CR"/>
        </w:rPr>
        <w:t xml:space="preserve">Preparar una exposición con las reglas de uso de su respectivo signo de puntación en cartón o cartulina. Indiferentemente de los materiales debe ser elaborado a mano y no digital. </w:t>
      </w:r>
    </w:p>
    <w:p w:rsidR="0016012B" w:rsidRDefault="0016012B" w:rsidP="00B22010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El tiempo para la presentación de las reglas y el juego para compartir es de 5 minutos mínimo y 10 minutos </w:t>
      </w:r>
      <w:proofErr w:type="gramStart"/>
      <w:r>
        <w:rPr>
          <w:lang w:val="es-CR"/>
        </w:rPr>
        <w:t>máximo</w:t>
      </w:r>
      <w:proofErr w:type="gramEnd"/>
      <w:r>
        <w:rPr>
          <w:lang w:val="es-CR"/>
        </w:rPr>
        <w:t xml:space="preserve">. </w:t>
      </w:r>
    </w:p>
    <w:p w:rsidR="00D24A4A" w:rsidRPr="002418CE" w:rsidRDefault="00D24A4A" w:rsidP="00B22010">
      <w:pPr>
        <w:pStyle w:val="ListParagraph"/>
        <w:snapToGrid w:val="0"/>
        <w:spacing w:line="360" w:lineRule="auto"/>
        <w:ind w:left="1212"/>
        <w:jc w:val="both"/>
        <w:rPr>
          <w:lang w:val="es-CR"/>
        </w:rPr>
      </w:pPr>
    </w:p>
    <w:p w:rsidR="00D24A4A" w:rsidRPr="0016012B" w:rsidRDefault="00D24A4A" w:rsidP="0016012B">
      <w:pPr>
        <w:snapToGrid w:val="0"/>
        <w:spacing w:line="360" w:lineRule="auto"/>
        <w:jc w:val="both"/>
        <w:rPr>
          <w:lang w:val="es-CR"/>
        </w:rPr>
      </w:pPr>
    </w:p>
    <w:p w:rsidR="00D24A4A" w:rsidRPr="00D24A4A" w:rsidRDefault="00D24A4A" w:rsidP="00D24A4A">
      <w:pPr>
        <w:snapToGrid w:val="0"/>
        <w:spacing w:line="360" w:lineRule="auto"/>
        <w:jc w:val="both"/>
        <w:rPr>
          <w:lang w:val="es-CR"/>
        </w:rPr>
      </w:pPr>
    </w:p>
    <w:p w:rsidR="00E61172" w:rsidRPr="00D24A4A" w:rsidRDefault="00E61172" w:rsidP="00D24A4A">
      <w:pPr>
        <w:snapToGrid w:val="0"/>
        <w:rPr>
          <w:color w:val="FFFFFF" w:themeColor="background1"/>
          <w:lang w:val="es-CR"/>
        </w:rPr>
      </w:pPr>
    </w:p>
    <w:tbl>
      <w:tblPr>
        <w:tblStyle w:val="TableGrid"/>
        <w:tblpPr w:leftFromText="141" w:rightFromText="141" w:vertAnchor="page" w:horzAnchor="margin" w:tblpY="629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2418CE" w:rsidTr="002418CE">
        <w:tc>
          <w:tcPr>
            <w:tcW w:w="1560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418CE" w:rsidRPr="00D901E8" w:rsidRDefault="002418CE" w:rsidP="002418CE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2418CE" w:rsidRPr="00A5759F" w:rsidTr="002418CE">
        <w:tc>
          <w:tcPr>
            <w:tcW w:w="1560" w:type="dxa"/>
          </w:tcPr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2418CE" w:rsidRPr="003D4A49" w:rsidRDefault="002418CE" w:rsidP="002418CE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2418CE" w:rsidRPr="00E61172" w:rsidRDefault="002418CE" w:rsidP="002418CE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2418CE" w:rsidRPr="00E61172" w:rsidRDefault="002418CE" w:rsidP="002418CE">
            <w:pPr>
              <w:jc w:val="both"/>
              <w:rPr>
                <w:lang w:val="es-CR"/>
              </w:rPr>
            </w:pPr>
          </w:p>
        </w:tc>
      </w:tr>
      <w:tr w:rsidR="002418CE" w:rsidRPr="00A5759F" w:rsidTr="002418CE">
        <w:tc>
          <w:tcPr>
            <w:tcW w:w="1560" w:type="dxa"/>
          </w:tcPr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3D4A49" w:rsidRDefault="002418CE" w:rsidP="002418CE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2418CE" w:rsidRPr="009159E8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2418CE" w:rsidRPr="009159E8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2418CE" w:rsidRPr="00E61172" w:rsidRDefault="002418CE" w:rsidP="002418CE">
            <w:pPr>
              <w:rPr>
                <w:lang w:val="es-CR"/>
              </w:rPr>
            </w:pPr>
          </w:p>
          <w:p w:rsidR="002418CE" w:rsidRPr="00E61172" w:rsidRDefault="002418CE" w:rsidP="002418CE">
            <w:pPr>
              <w:rPr>
                <w:lang w:val="es-CR"/>
              </w:rPr>
            </w:pPr>
          </w:p>
        </w:tc>
      </w:tr>
      <w:tr w:rsidR="002418CE" w:rsidRPr="00A5759F" w:rsidTr="002418CE">
        <w:tc>
          <w:tcPr>
            <w:tcW w:w="1560" w:type="dxa"/>
          </w:tcPr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b/>
                <w:i/>
                <w:lang w:val="es-CR"/>
              </w:rPr>
            </w:pPr>
          </w:p>
          <w:p w:rsidR="002418CE" w:rsidRPr="009B03E1" w:rsidRDefault="002418CE" w:rsidP="002418CE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2418CE" w:rsidRPr="009159E8" w:rsidRDefault="002418CE" w:rsidP="002418CE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rara vez cautiva.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2418CE" w:rsidRPr="00E61172" w:rsidRDefault="002418CE" w:rsidP="002418CE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algunas veces cautiva en la presentación.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Usted es capaz de mantener a la audiencia cautiva en toda la presentación.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La audiencia no solo está cautiva si no involucrada en la historia.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2418CE" w:rsidRPr="00A5759F" w:rsidTr="002418CE">
        <w:tc>
          <w:tcPr>
            <w:tcW w:w="1560" w:type="dxa"/>
          </w:tcPr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E61172" w:rsidRDefault="002418CE" w:rsidP="002418CE">
            <w:pPr>
              <w:rPr>
                <w:i/>
                <w:lang w:val="es-CR"/>
              </w:rPr>
            </w:pPr>
          </w:p>
          <w:p w:rsidR="002418CE" w:rsidRPr="009B03E1" w:rsidRDefault="002418CE" w:rsidP="002418CE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2418CE" w:rsidRPr="003D4A49" w:rsidRDefault="002418CE" w:rsidP="002418CE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2418CE" w:rsidRDefault="002418CE" w:rsidP="002418CE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2418CE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2418CE" w:rsidRPr="00E61172" w:rsidRDefault="002418CE" w:rsidP="002418CE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2418CE" w:rsidRPr="00E61172" w:rsidRDefault="002418CE" w:rsidP="002418C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7535AC">
      <w:pPr>
        <w:rPr>
          <w:lang w:val="es-CR"/>
        </w:rPr>
      </w:pPr>
    </w:p>
    <w:sectPr w:rsidR="00623324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5AC" w:rsidRDefault="007535AC" w:rsidP="00E61172">
      <w:r>
        <w:separator/>
      </w:r>
    </w:p>
  </w:endnote>
  <w:endnote w:type="continuationSeparator" w:id="0">
    <w:p w:rsidR="007535AC" w:rsidRDefault="007535AC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5AC" w:rsidRDefault="007535AC" w:rsidP="00E61172">
      <w:r>
        <w:separator/>
      </w:r>
    </w:p>
  </w:footnote>
  <w:footnote w:type="continuationSeparator" w:id="0">
    <w:p w:rsidR="007535AC" w:rsidRDefault="007535AC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946105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>
      <w:rPr>
        <w:b/>
        <w:color w:val="FF0000"/>
        <w:sz w:val="30"/>
        <w:szCs w:val="30"/>
        <w:lang w:val="es-CR"/>
      </w:rPr>
      <w:t>MINI-</w:t>
    </w:r>
    <w:r w:rsidR="00BD163B">
      <w:rPr>
        <w:b/>
        <w:color w:val="FF0000"/>
        <w:sz w:val="30"/>
        <w:szCs w:val="30"/>
        <w:lang w:val="es-CR"/>
      </w:rPr>
      <w:t xml:space="preserve">TRABAJO </w:t>
    </w:r>
    <w:r>
      <w:rPr>
        <w:b/>
        <w:color w:val="FF0000"/>
        <w:sz w:val="30"/>
        <w:szCs w:val="30"/>
        <w:lang w:val="es-CR"/>
      </w:rPr>
      <w:t xml:space="preserve">SIGNOS DE PUNTUACIÓN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147907"/>
    <w:rsid w:val="0016012B"/>
    <w:rsid w:val="0019471E"/>
    <w:rsid w:val="002418CE"/>
    <w:rsid w:val="00244CA1"/>
    <w:rsid w:val="002E2BCC"/>
    <w:rsid w:val="00300840"/>
    <w:rsid w:val="003654CE"/>
    <w:rsid w:val="0039524D"/>
    <w:rsid w:val="004317D3"/>
    <w:rsid w:val="00446806"/>
    <w:rsid w:val="004A2CC6"/>
    <w:rsid w:val="004D5450"/>
    <w:rsid w:val="005074BE"/>
    <w:rsid w:val="005410E1"/>
    <w:rsid w:val="006D13FA"/>
    <w:rsid w:val="006F3069"/>
    <w:rsid w:val="007535AC"/>
    <w:rsid w:val="00915D45"/>
    <w:rsid w:val="00946105"/>
    <w:rsid w:val="00A46B25"/>
    <w:rsid w:val="00A5759F"/>
    <w:rsid w:val="00A9191D"/>
    <w:rsid w:val="00B22010"/>
    <w:rsid w:val="00B63F1F"/>
    <w:rsid w:val="00B65930"/>
    <w:rsid w:val="00BB6A0D"/>
    <w:rsid w:val="00BD163B"/>
    <w:rsid w:val="00D24A4A"/>
    <w:rsid w:val="00E61172"/>
    <w:rsid w:val="00ED4FF1"/>
    <w:rsid w:val="00F16D96"/>
    <w:rsid w:val="00F262BC"/>
    <w:rsid w:val="00F9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8</cp:revision>
  <dcterms:created xsi:type="dcterms:W3CDTF">2017-05-02T17:37:00Z</dcterms:created>
  <dcterms:modified xsi:type="dcterms:W3CDTF">2017-05-17T18:48:00Z</dcterms:modified>
</cp:coreProperties>
</file>